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7561B" w14:textId="77777777" w:rsidR="001F1866" w:rsidRDefault="001F1866" w:rsidP="00B631EB">
      <w:pPr>
        <w:rPr>
          <w:b/>
          <w:bCs/>
          <w:kern w:val="36"/>
          <w:sz w:val="36"/>
          <w:szCs w:val="36"/>
        </w:rPr>
      </w:pPr>
    </w:p>
    <w:p w14:paraId="6EA183E0" w14:textId="7F030528" w:rsidR="00B631EB" w:rsidRDefault="00B631EB" w:rsidP="00B631EB">
      <w:pPr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Tofu mit indischem Spinat</w:t>
      </w:r>
    </w:p>
    <w:p w14:paraId="454D0EF4" w14:textId="77777777" w:rsidR="002D09FC" w:rsidRPr="002D09FC" w:rsidRDefault="002D09FC" w:rsidP="00B631EB">
      <w:pPr>
        <w:rPr>
          <w:rFonts w:ascii="Arial" w:hAnsi="Arial" w:cs="Arial"/>
          <w:b/>
          <w:bCs/>
          <w:kern w:val="36"/>
          <w:sz w:val="24"/>
          <w:szCs w:val="24"/>
        </w:rPr>
      </w:pPr>
      <w:r w:rsidRPr="002D09FC">
        <w:rPr>
          <w:rFonts w:ascii="Arial" w:hAnsi="Arial" w:cs="Arial"/>
          <w:b/>
          <w:bCs/>
          <w:kern w:val="36"/>
          <w:sz w:val="24"/>
          <w:szCs w:val="24"/>
        </w:rPr>
        <w:t>Zutaten für eine Person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7737"/>
      </w:tblGrid>
      <w:tr w:rsidR="00B631EB" w:rsidRPr="00733BCD" w14:paraId="60B1EB09" w14:textId="77777777" w:rsidTr="00D3120F">
        <w:trPr>
          <w:tblCellSpacing w:w="15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373BE" w14:textId="77777777" w:rsidR="00B631EB" w:rsidRPr="00733BCD" w:rsidRDefault="00B631EB" w:rsidP="00B631EB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733B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200 (170) g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C1658" w14:textId="77777777" w:rsidR="00B631EB" w:rsidRPr="00733BCD" w:rsidRDefault="00B631EB" w:rsidP="00B631EB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33BC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Tofu, gewürfelt </w:t>
            </w:r>
          </w:p>
        </w:tc>
      </w:tr>
      <w:tr w:rsidR="00B631EB" w:rsidRPr="00733BCD" w14:paraId="00E5CCC9" w14:textId="77777777" w:rsidTr="00D3120F">
        <w:trPr>
          <w:tblCellSpacing w:w="15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29389" w14:textId="77777777" w:rsidR="00B631EB" w:rsidRPr="00733BCD" w:rsidRDefault="00B631EB" w:rsidP="00B631EB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2AB63" w14:textId="77777777" w:rsidR="00B631EB" w:rsidRPr="00733BCD" w:rsidRDefault="00B631EB" w:rsidP="00B631EB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B631EB" w:rsidRPr="00733BCD" w14:paraId="26F8CBA7" w14:textId="77777777" w:rsidTr="00D3120F">
        <w:trPr>
          <w:tblCellSpacing w:w="15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DEA01" w14:textId="77777777" w:rsidR="00B631EB" w:rsidRPr="00733BCD" w:rsidRDefault="00B631EB" w:rsidP="00B631EB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733B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1 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6D791" w14:textId="77777777" w:rsidR="00B631EB" w:rsidRPr="00733BCD" w:rsidRDefault="002D09FC" w:rsidP="00B631EB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hyperlink r:id="rId6" w:tgtFrame="_blank" w:history="1">
              <w:r>
                <w:rPr>
                  <w:rFonts w:ascii="Arial" w:eastAsia="Times New Roman" w:hAnsi="Arial" w:cs="Arial"/>
                  <w:bCs/>
                  <w:sz w:val="24"/>
                  <w:szCs w:val="24"/>
                  <w:lang w:eastAsia="de-DE"/>
                </w:rPr>
                <w:t>Zwiebel</w:t>
              </w:r>
              <w:r w:rsidR="00B631EB" w:rsidRPr="00733BCD">
                <w:rPr>
                  <w:rFonts w:ascii="Arial" w:eastAsia="Times New Roman" w:hAnsi="Arial" w:cs="Arial"/>
                  <w:bCs/>
                  <w:sz w:val="24"/>
                  <w:szCs w:val="24"/>
                  <w:lang w:eastAsia="de-DE"/>
                </w:rPr>
                <w:t xml:space="preserve"> fein gewürfelt </w:t>
              </w:r>
            </w:hyperlink>
          </w:p>
        </w:tc>
      </w:tr>
      <w:tr w:rsidR="00B631EB" w:rsidRPr="00733BCD" w14:paraId="0986A244" w14:textId="77777777" w:rsidTr="00D3120F">
        <w:trPr>
          <w:tblCellSpacing w:w="15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98C1A" w14:textId="77777777" w:rsidR="00B631EB" w:rsidRPr="00733BCD" w:rsidRDefault="00B631EB" w:rsidP="00B631EB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733B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1 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09165" w14:textId="3B160199" w:rsidR="00C943FA" w:rsidRPr="00C943FA" w:rsidRDefault="002D09FC" w:rsidP="00B631EB">
            <w:pPr>
              <w:spacing w:after="150" w:line="240" w:lineRule="auto"/>
            </w:pPr>
            <w:hyperlink r:id="rId7" w:tgtFrame="_blank" w:history="1">
              <w:r>
                <w:rPr>
                  <w:rFonts w:ascii="Arial" w:eastAsia="Times New Roman" w:hAnsi="Arial" w:cs="Arial"/>
                  <w:bCs/>
                  <w:sz w:val="24"/>
                  <w:szCs w:val="24"/>
                  <w:lang w:eastAsia="de-DE"/>
                </w:rPr>
                <w:t>Knoblauchzehe</w:t>
              </w:r>
              <w:r w:rsidR="00B631EB" w:rsidRPr="00733BCD">
                <w:rPr>
                  <w:rFonts w:ascii="Arial" w:eastAsia="Times New Roman" w:hAnsi="Arial" w:cs="Arial"/>
                  <w:bCs/>
                  <w:sz w:val="24"/>
                  <w:szCs w:val="24"/>
                  <w:lang w:eastAsia="de-DE"/>
                </w:rPr>
                <w:t xml:space="preserve"> gehackt </w:t>
              </w:r>
            </w:hyperlink>
          </w:p>
        </w:tc>
      </w:tr>
      <w:tr w:rsidR="00B631EB" w:rsidRPr="00733BCD" w14:paraId="156E6797" w14:textId="77777777" w:rsidTr="00D3120F">
        <w:trPr>
          <w:tblCellSpacing w:w="15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BC4A0" w14:textId="77777777" w:rsidR="00B631EB" w:rsidRPr="00733BCD" w:rsidRDefault="002F27B7" w:rsidP="00B631EB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733B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150</w:t>
            </w:r>
            <w:r w:rsidR="00B631EB" w:rsidRPr="00733B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 g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2F143" w14:textId="77777777" w:rsidR="00B631EB" w:rsidRPr="00733BCD" w:rsidRDefault="00B631EB" w:rsidP="00B631EB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hyperlink r:id="rId8" w:tgtFrame="_blank" w:history="1">
              <w:r w:rsidRPr="00733BCD">
                <w:rPr>
                  <w:rFonts w:ascii="Arial" w:eastAsia="Times New Roman" w:hAnsi="Arial" w:cs="Arial"/>
                  <w:bCs/>
                  <w:sz w:val="24"/>
                  <w:szCs w:val="24"/>
                  <w:lang w:eastAsia="de-DE"/>
                </w:rPr>
                <w:t xml:space="preserve">Spinat, gewaschen und grob zerteilt </w:t>
              </w:r>
            </w:hyperlink>
          </w:p>
        </w:tc>
      </w:tr>
      <w:tr w:rsidR="00B631EB" w:rsidRPr="00733BCD" w14:paraId="5483478B" w14:textId="77777777" w:rsidTr="00D3120F">
        <w:trPr>
          <w:tblCellSpacing w:w="15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8D3F0" w14:textId="77777777" w:rsidR="00B631EB" w:rsidRPr="00733BCD" w:rsidRDefault="00B631EB" w:rsidP="00B631EB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733B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2 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76DFC" w14:textId="77777777" w:rsidR="00B631EB" w:rsidRPr="00733BCD" w:rsidRDefault="002D09FC" w:rsidP="00B631EB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hyperlink r:id="rId9" w:tgtFrame="_blank" w:history="1">
              <w:r>
                <w:rPr>
                  <w:rFonts w:ascii="Arial" w:eastAsia="Times New Roman" w:hAnsi="Arial" w:cs="Arial"/>
                  <w:bCs/>
                  <w:sz w:val="24"/>
                  <w:szCs w:val="24"/>
                  <w:lang w:eastAsia="de-DE"/>
                </w:rPr>
                <w:t>Tomaten</w:t>
              </w:r>
              <w:r w:rsidR="00B631EB" w:rsidRPr="00733BCD">
                <w:rPr>
                  <w:rFonts w:ascii="Arial" w:eastAsia="Times New Roman" w:hAnsi="Arial" w:cs="Arial"/>
                  <w:bCs/>
                  <w:sz w:val="24"/>
                  <w:szCs w:val="24"/>
                  <w:lang w:eastAsia="de-DE"/>
                </w:rPr>
                <w:t xml:space="preserve"> gehäutet und gewürfelt </w:t>
              </w:r>
            </w:hyperlink>
          </w:p>
        </w:tc>
      </w:tr>
      <w:tr w:rsidR="00B631EB" w:rsidRPr="00733BCD" w14:paraId="6A1761F7" w14:textId="77777777" w:rsidTr="00D3120F">
        <w:trPr>
          <w:tblCellSpacing w:w="15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C8805" w14:textId="76EA0CA2" w:rsidR="00B631EB" w:rsidRPr="00733BCD" w:rsidRDefault="002F27B7" w:rsidP="00B631EB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733B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          </w:t>
            </w:r>
            <w:r w:rsidR="00E43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6</w:t>
            </w:r>
            <w:r w:rsidRPr="00733B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  <w:r w:rsidR="00B631EB" w:rsidRPr="00733B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E43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g</w:t>
            </w:r>
            <w:r w:rsidR="00B631EB" w:rsidRPr="00733B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B1091" w14:textId="0B7BAEA9" w:rsidR="00B631EB" w:rsidRPr="00733BCD" w:rsidRDefault="00E43946" w:rsidP="00B631EB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Philadelphia so leicht</w:t>
            </w:r>
          </w:p>
        </w:tc>
      </w:tr>
      <w:tr w:rsidR="00B631EB" w:rsidRPr="00733BCD" w14:paraId="47D2AB49" w14:textId="77777777" w:rsidTr="00D3120F">
        <w:trPr>
          <w:tblCellSpacing w:w="15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63206" w14:textId="77777777" w:rsidR="00B631EB" w:rsidRPr="00733BCD" w:rsidRDefault="00B631EB" w:rsidP="00B631EB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733B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1 TL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9DC3B" w14:textId="77777777" w:rsidR="00B631EB" w:rsidRPr="00733BCD" w:rsidRDefault="00B631EB" w:rsidP="00B631EB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33BC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Kurkuma </w:t>
            </w:r>
          </w:p>
        </w:tc>
      </w:tr>
      <w:tr w:rsidR="00B631EB" w:rsidRPr="00733BCD" w14:paraId="199993E3" w14:textId="77777777" w:rsidTr="00D3120F">
        <w:trPr>
          <w:tblCellSpacing w:w="15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1DFEA" w14:textId="77777777" w:rsidR="00B631EB" w:rsidRPr="00733BCD" w:rsidRDefault="00B631EB" w:rsidP="00B631EB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733B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1 TL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81063" w14:textId="77777777" w:rsidR="00B631EB" w:rsidRPr="00733BCD" w:rsidRDefault="00B631EB" w:rsidP="00B631EB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33BC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Koriander </w:t>
            </w:r>
          </w:p>
        </w:tc>
      </w:tr>
      <w:tr w:rsidR="00B631EB" w:rsidRPr="00733BCD" w14:paraId="22FA0ADC" w14:textId="77777777" w:rsidTr="00D3120F">
        <w:trPr>
          <w:tblCellSpacing w:w="15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B30ED" w14:textId="77777777" w:rsidR="00B631EB" w:rsidRPr="00733BCD" w:rsidRDefault="00B631EB" w:rsidP="00B631EB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733B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0B630" w14:textId="77777777" w:rsidR="00B631EB" w:rsidRPr="00733BCD" w:rsidRDefault="00B631EB" w:rsidP="00B631EB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33BC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Chilipulver </w:t>
            </w:r>
          </w:p>
        </w:tc>
      </w:tr>
      <w:tr w:rsidR="00B631EB" w:rsidRPr="00733BCD" w14:paraId="13CD4FBE" w14:textId="77777777" w:rsidTr="00D3120F">
        <w:trPr>
          <w:tblCellSpacing w:w="15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F4EF8" w14:textId="77777777" w:rsidR="00B631EB" w:rsidRPr="00733BCD" w:rsidRDefault="00B631EB" w:rsidP="00B631EB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733B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17FB3" w14:textId="77777777" w:rsidR="00B631EB" w:rsidRDefault="00B631EB" w:rsidP="00B631EB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33BC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Salz und Pfeffer </w:t>
            </w:r>
          </w:p>
          <w:p w14:paraId="48057103" w14:textId="0D15BE8E" w:rsidR="00C943FA" w:rsidRPr="00733BCD" w:rsidRDefault="00C943FA" w:rsidP="00B631EB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etwas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Olivenoel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(1 EL)</w:t>
            </w:r>
          </w:p>
        </w:tc>
      </w:tr>
    </w:tbl>
    <w:p w14:paraId="4678E2B9" w14:textId="77777777" w:rsidR="00B631EB" w:rsidRPr="002D09FC" w:rsidRDefault="00B631EB" w:rsidP="00733BCD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de-DE"/>
        </w:rPr>
      </w:pPr>
      <w:r w:rsidRPr="002D09FC">
        <w:rPr>
          <w:rFonts w:ascii="Arial" w:eastAsia="Times New Roman" w:hAnsi="Arial" w:cs="Arial"/>
          <w:vanish/>
          <w:sz w:val="24"/>
          <w:szCs w:val="24"/>
          <w:lang w:eastAsia="de-DE"/>
        </w:rPr>
        <w:t>Formularbeginn</w:t>
      </w:r>
    </w:p>
    <w:p w14:paraId="269E9D9D" w14:textId="77777777" w:rsidR="00B631EB" w:rsidRPr="002D09FC" w:rsidRDefault="00B631EB" w:rsidP="00B631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de-DE"/>
        </w:rPr>
      </w:pPr>
      <w:r w:rsidRPr="002D09FC">
        <w:rPr>
          <w:rFonts w:ascii="Arial" w:eastAsia="Times New Roman" w:hAnsi="Arial" w:cs="Arial"/>
          <w:vanish/>
          <w:sz w:val="24"/>
          <w:szCs w:val="24"/>
          <w:lang w:eastAsia="de-DE"/>
        </w:rPr>
        <w:t>Formularende</w:t>
      </w:r>
    </w:p>
    <w:p w14:paraId="2E1151AC" w14:textId="77777777" w:rsidR="00B631EB" w:rsidRPr="002D09FC" w:rsidRDefault="00B631EB" w:rsidP="00B631EB">
      <w:pPr>
        <w:shd w:val="clear" w:color="auto" w:fill="FDFDFD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2D09F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Zubereitung</w:t>
      </w:r>
    </w:p>
    <w:p w14:paraId="697711D1" w14:textId="0836871B" w:rsidR="00B631EB" w:rsidRDefault="00B631EB" w:rsidP="00B631EB">
      <w:pPr>
        <w:shd w:val="clear" w:color="auto" w:fill="FDFDFD"/>
        <w:spacing w:after="15" w:line="30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733BCD">
        <w:rPr>
          <w:rFonts w:ascii="Arial" w:eastAsia="Times New Roman" w:hAnsi="Arial" w:cs="Arial"/>
          <w:sz w:val="24"/>
          <w:szCs w:val="24"/>
          <w:lang w:eastAsia="de-DE"/>
        </w:rPr>
        <w:t>Pfanne/Wok</w:t>
      </w:r>
      <w:r w:rsidR="00C943FA">
        <w:rPr>
          <w:rFonts w:ascii="Arial" w:eastAsia="Times New Roman" w:hAnsi="Arial" w:cs="Arial"/>
          <w:sz w:val="24"/>
          <w:szCs w:val="24"/>
          <w:lang w:eastAsia="de-DE"/>
        </w:rPr>
        <w:t xml:space="preserve"> mit etwas Oel</w:t>
      </w:r>
      <w:r w:rsidRPr="00733BCD">
        <w:rPr>
          <w:rFonts w:ascii="Arial" w:eastAsia="Times New Roman" w:hAnsi="Arial" w:cs="Arial"/>
          <w:sz w:val="24"/>
          <w:szCs w:val="24"/>
          <w:lang w:eastAsia="de-DE"/>
        </w:rPr>
        <w:t xml:space="preserve"> erhitzen und Tofu darin anbraten, aber nicht zu braun werden lassen</w:t>
      </w:r>
      <w:r w:rsidR="00733BCD">
        <w:rPr>
          <w:rFonts w:ascii="Arial" w:eastAsia="Times New Roman" w:hAnsi="Arial" w:cs="Arial"/>
          <w:sz w:val="24"/>
          <w:szCs w:val="24"/>
          <w:lang w:eastAsia="de-DE"/>
        </w:rPr>
        <w:t xml:space="preserve"> und würzen</w:t>
      </w:r>
      <w:r w:rsidRPr="00733BCD">
        <w:rPr>
          <w:rFonts w:ascii="Arial" w:eastAsia="Times New Roman" w:hAnsi="Arial" w:cs="Arial"/>
          <w:sz w:val="24"/>
          <w:szCs w:val="24"/>
          <w:lang w:eastAsia="de-DE"/>
        </w:rPr>
        <w:t>. Herausnehmen und auf Küchenkrepp abtropfen lassen. Zwiebel</w:t>
      </w:r>
      <w:r w:rsidR="00733BCD">
        <w:rPr>
          <w:rFonts w:ascii="Arial" w:eastAsia="Times New Roman" w:hAnsi="Arial" w:cs="Arial"/>
          <w:sz w:val="24"/>
          <w:szCs w:val="24"/>
          <w:lang w:eastAsia="de-DE"/>
        </w:rPr>
        <w:t xml:space="preserve"> und Knoblauch anbraten,</w:t>
      </w:r>
      <w:r w:rsidRPr="00733BCD">
        <w:rPr>
          <w:rFonts w:ascii="Arial" w:eastAsia="Times New Roman" w:hAnsi="Arial" w:cs="Arial"/>
          <w:sz w:val="24"/>
          <w:szCs w:val="24"/>
          <w:lang w:eastAsia="de-DE"/>
        </w:rPr>
        <w:t xml:space="preserve"> Tomaten</w:t>
      </w:r>
      <w:r w:rsidR="002D09FC">
        <w:rPr>
          <w:rFonts w:ascii="Arial" w:eastAsia="Times New Roman" w:hAnsi="Arial" w:cs="Arial"/>
          <w:sz w:val="24"/>
          <w:szCs w:val="24"/>
          <w:lang w:eastAsia="de-DE"/>
        </w:rPr>
        <w:t xml:space="preserve"> dazugeben und l</w:t>
      </w:r>
      <w:r w:rsidRPr="00733BCD">
        <w:rPr>
          <w:rFonts w:ascii="Arial" w:eastAsia="Times New Roman" w:hAnsi="Arial" w:cs="Arial"/>
          <w:sz w:val="24"/>
          <w:szCs w:val="24"/>
          <w:lang w:eastAsia="de-DE"/>
        </w:rPr>
        <w:t>eicht köcheln lassen, bis die Sauce die gewünschte Konsistenz hat. Inzwischen die restlichen Gewürze hineingeben (Chili nach Gefühl!).</w:t>
      </w:r>
      <w:r w:rsidR="00733BCD" w:rsidRPr="00733BC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733BCD">
        <w:rPr>
          <w:rFonts w:ascii="Arial" w:eastAsia="Times New Roman" w:hAnsi="Arial" w:cs="Arial"/>
          <w:sz w:val="24"/>
          <w:szCs w:val="24"/>
          <w:lang w:eastAsia="de-DE"/>
        </w:rPr>
        <w:t xml:space="preserve">Spinat dazugeben,  nur </w:t>
      </w:r>
      <w:r w:rsidR="00733BCD" w:rsidRPr="00733BCD">
        <w:rPr>
          <w:rFonts w:ascii="Arial" w:eastAsia="Times New Roman" w:hAnsi="Arial" w:cs="Arial"/>
          <w:sz w:val="24"/>
          <w:szCs w:val="24"/>
          <w:lang w:eastAsia="de-DE"/>
        </w:rPr>
        <w:t xml:space="preserve"> kurz zusammenfallen lassen; so behält er seine frische grüne Farbe</w:t>
      </w:r>
      <w:r w:rsidR="00733BCD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733BCD" w:rsidRPr="00733BC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733BCD">
        <w:rPr>
          <w:rFonts w:ascii="Arial" w:eastAsia="Times New Roman" w:hAnsi="Arial" w:cs="Arial"/>
          <w:sz w:val="24"/>
          <w:szCs w:val="24"/>
          <w:lang w:eastAsia="de-DE"/>
        </w:rPr>
        <w:t>Tofu in die Sauce legen und warm werden lassen.</w:t>
      </w:r>
      <w:r w:rsidRPr="00733BCD">
        <w:rPr>
          <w:rFonts w:ascii="Arial" w:eastAsia="Times New Roman" w:hAnsi="Arial" w:cs="Arial"/>
          <w:sz w:val="24"/>
          <w:szCs w:val="24"/>
          <w:lang w:eastAsia="de-DE"/>
        </w:rPr>
        <w:br/>
        <w:t>Herd ab</w:t>
      </w:r>
      <w:r w:rsidR="00733BCD">
        <w:rPr>
          <w:rFonts w:ascii="Arial" w:eastAsia="Times New Roman" w:hAnsi="Arial" w:cs="Arial"/>
          <w:sz w:val="24"/>
          <w:szCs w:val="24"/>
          <w:lang w:eastAsia="de-DE"/>
        </w:rPr>
        <w:t>schalten</w:t>
      </w:r>
      <w:r w:rsidRPr="00733BCD">
        <w:rPr>
          <w:rFonts w:ascii="Arial" w:eastAsia="Times New Roman" w:hAnsi="Arial" w:cs="Arial"/>
          <w:sz w:val="24"/>
          <w:szCs w:val="24"/>
          <w:lang w:eastAsia="de-DE"/>
        </w:rPr>
        <w:t xml:space="preserve"> und alles bei geschlossenem Deckel nochmals</w:t>
      </w:r>
      <w:r w:rsidR="00733BCD">
        <w:rPr>
          <w:rFonts w:ascii="Arial" w:eastAsia="Times New Roman" w:hAnsi="Arial" w:cs="Arial"/>
          <w:sz w:val="24"/>
          <w:szCs w:val="24"/>
          <w:lang w:eastAsia="de-DE"/>
        </w:rPr>
        <w:t xml:space="preserve"> kurz</w:t>
      </w:r>
      <w:r w:rsidRPr="00733BCD">
        <w:rPr>
          <w:rFonts w:ascii="Arial" w:eastAsia="Times New Roman" w:hAnsi="Arial" w:cs="Arial"/>
          <w:sz w:val="24"/>
          <w:szCs w:val="24"/>
          <w:lang w:eastAsia="de-DE"/>
        </w:rPr>
        <w:t xml:space="preserve"> durchziehen lassen.</w:t>
      </w:r>
    </w:p>
    <w:p w14:paraId="17F37311" w14:textId="77777777" w:rsidR="00B631EB" w:rsidRDefault="00B631EB" w:rsidP="00572FCF">
      <w:pPr>
        <w:shd w:val="clear" w:color="auto" w:fill="FDFDFD"/>
        <w:spacing w:after="15" w:line="30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6DDD884" w14:textId="1AD4378A" w:rsidR="00856B0F" w:rsidRPr="00572FCF" w:rsidRDefault="00856B0F" w:rsidP="00572FCF">
      <w:pPr>
        <w:shd w:val="clear" w:color="auto" w:fill="FDFDFD"/>
        <w:spacing w:after="15" w:line="300" w:lineRule="atLeast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Guten Appetit!</w:t>
      </w:r>
    </w:p>
    <w:sectPr w:rsidR="00856B0F" w:rsidRPr="00572FCF" w:rsidSect="003454BF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DEC53" w14:textId="77777777" w:rsidR="000876D9" w:rsidRDefault="000876D9" w:rsidP="00E51678">
      <w:pPr>
        <w:spacing w:after="0" w:line="240" w:lineRule="auto"/>
      </w:pPr>
      <w:r>
        <w:separator/>
      </w:r>
    </w:p>
  </w:endnote>
  <w:endnote w:type="continuationSeparator" w:id="0">
    <w:p w14:paraId="1F423692" w14:textId="77777777" w:rsidR="000876D9" w:rsidRDefault="000876D9" w:rsidP="00E5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65006" w14:textId="77777777" w:rsidR="000876D9" w:rsidRDefault="000876D9" w:rsidP="00E51678">
      <w:pPr>
        <w:spacing w:after="0" w:line="240" w:lineRule="auto"/>
      </w:pPr>
      <w:r>
        <w:separator/>
      </w:r>
    </w:p>
  </w:footnote>
  <w:footnote w:type="continuationSeparator" w:id="0">
    <w:p w14:paraId="375D4F03" w14:textId="77777777" w:rsidR="000876D9" w:rsidRDefault="000876D9" w:rsidP="00E5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BC862" w14:textId="77777777" w:rsidR="00E51678" w:rsidRDefault="00E51678" w:rsidP="00AE14BA">
    <w:pPr>
      <w:pStyle w:val="Kopfzeile"/>
      <w:jc w:val="right"/>
    </w:pPr>
    <w:r>
      <w:t xml:space="preserve">                       </w:t>
    </w:r>
    <w:r w:rsidR="00A62B1F">
      <w:t xml:space="preserve">                                                                              </w:t>
    </w:r>
    <w:r>
      <w:t xml:space="preserve">                                                            </w:t>
    </w:r>
    <w:r w:rsidR="00AE14BA">
      <w:rPr>
        <w:noProof/>
        <w:lang w:eastAsia="de-DE"/>
      </w:rPr>
      <w:drawing>
        <wp:inline distT="0" distB="0" distL="0" distR="0" wp14:anchorId="60191ADF" wp14:editId="3E28BC2C">
          <wp:extent cx="2657474" cy="1036124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7474" cy="103612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678"/>
    <w:rsid w:val="000876D9"/>
    <w:rsid w:val="001B50A7"/>
    <w:rsid w:val="001F1866"/>
    <w:rsid w:val="002D09FC"/>
    <w:rsid w:val="002F27B7"/>
    <w:rsid w:val="003300C0"/>
    <w:rsid w:val="003454BF"/>
    <w:rsid w:val="00345B5C"/>
    <w:rsid w:val="003D6222"/>
    <w:rsid w:val="004021AC"/>
    <w:rsid w:val="005525C3"/>
    <w:rsid w:val="0055554D"/>
    <w:rsid w:val="00572FCF"/>
    <w:rsid w:val="00733BCD"/>
    <w:rsid w:val="007F1230"/>
    <w:rsid w:val="00837109"/>
    <w:rsid w:val="00856B0F"/>
    <w:rsid w:val="0095763E"/>
    <w:rsid w:val="00973AA6"/>
    <w:rsid w:val="009852F2"/>
    <w:rsid w:val="009B3D2E"/>
    <w:rsid w:val="009E370A"/>
    <w:rsid w:val="00A44A86"/>
    <w:rsid w:val="00A62B1F"/>
    <w:rsid w:val="00A72C43"/>
    <w:rsid w:val="00AE14BA"/>
    <w:rsid w:val="00B452E4"/>
    <w:rsid w:val="00B631EB"/>
    <w:rsid w:val="00C06EA0"/>
    <w:rsid w:val="00C943FA"/>
    <w:rsid w:val="00CA67D3"/>
    <w:rsid w:val="00D3120F"/>
    <w:rsid w:val="00D95135"/>
    <w:rsid w:val="00DD23C5"/>
    <w:rsid w:val="00E43946"/>
    <w:rsid w:val="00E51678"/>
    <w:rsid w:val="00E53BEE"/>
    <w:rsid w:val="00FD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86E46"/>
  <w15:docId w15:val="{F128EF82-6DE0-4DC6-ADB0-79731642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4BF"/>
  </w:style>
  <w:style w:type="paragraph" w:styleId="berschrift1">
    <w:name w:val="heading 1"/>
    <w:basedOn w:val="Standard"/>
    <w:next w:val="Standard"/>
    <w:link w:val="berschrift1Zchn"/>
    <w:uiPriority w:val="9"/>
    <w:qFormat/>
    <w:rsid w:val="002D0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0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D0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51678"/>
    <w:rPr>
      <w:strike w:val="0"/>
      <w:dstrike w:val="0"/>
      <w:color w:val="618D04"/>
      <w:u w:val="none"/>
      <w:effect w:val="none"/>
    </w:rPr>
  </w:style>
  <w:style w:type="character" w:styleId="Fett">
    <w:name w:val="Strong"/>
    <w:basedOn w:val="Absatz-Standardschriftart"/>
    <w:uiPriority w:val="22"/>
    <w:qFormat/>
    <w:rsid w:val="00E51678"/>
    <w:rPr>
      <w:b/>
      <w:bCs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E51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E5167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E51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E5167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51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1678"/>
  </w:style>
  <w:style w:type="paragraph" w:styleId="Fuzeile">
    <w:name w:val="footer"/>
    <w:basedOn w:val="Standard"/>
    <w:link w:val="FuzeileZchn"/>
    <w:uiPriority w:val="99"/>
    <w:unhideWhenUsed/>
    <w:rsid w:val="00E51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167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167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D09FC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D0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09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09F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6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49820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8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75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32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353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3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18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13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fkoch.de/rezept-zutateninfo-com.php?ID=3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efkoch.de/rezept-zutateninfo-com.php?ID=567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fkoch.de/rezept-zutateninfo-com.php?ID=2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hefkoch.de/rezept-zutateninfo-com.php?ID=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Easylife-NE</dc:creator>
  <cp:lastModifiedBy>M G</cp:lastModifiedBy>
  <cp:revision>14</cp:revision>
  <cp:lastPrinted>2025-09-05T08:34:00Z</cp:lastPrinted>
  <dcterms:created xsi:type="dcterms:W3CDTF">2016-10-13T06:56:00Z</dcterms:created>
  <dcterms:modified xsi:type="dcterms:W3CDTF">2025-09-05T08:51:00Z</dcterms:modified>
</cp:coreProperties>
</file>